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9D8" w:rsidRPr="00F87174" w:rsidRDefault="003E79D8" w:rsidP="003E79D8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ИНДИВИДУАЛЬНЫЙ СБОРНИК ЗАДАНИЙ</w:t>
      </w:r>
    </w:p>
    <w:p w:rsidR="003E79D8" w:rsidRPr="00F87174" w:rsidRDefault="003E79D8" w:rsidP="003E79D8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Вы должны выполнить все контрольные задания, представленные в сборнике!!!</w:t>
      </w:r>
    </w:p>
    <w:p w:rsidR="003E79D8" w:rsidRPr="00F87174" w:rsidRDefault="003E79D8" w:rsidP="003E79D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E79D8" w:rsidRPr="00F87174" w:rsidRDefault="003E79D8" w:rsidP="003E79D8">
      <w:pPr>
        <w:rPr>
          <w:sz w:val="24"/>
          <w:szCs w:val="24"/>
        </w:rPr>
      </w:pPr>
    </w:p>
    <w:p w:rsidR="003E79D8" w:rsidRPr="00F87174" w:rsidRDefault="003E79D8" w:rsidP="003E79D8">
      <w:pPr>
        <w:rPr>
          <w:sz w:val="24"/>
          <w:szCs w:val="24"/>
        </w:rPr>
      </w:pPr>
    </w:p>
    <w:p w:rsidR="003E79D8" w:rsidRPr="00F87174" w:rsidRDefault="003E79D8" w:rsidP="003E79D8">
      <w:pPr>
        <w:rPr>
          <w:sz w:val="24"/>
          <w:szCs w:val="24"/>
        </w:rPr>
      </w:pPr>
    </w:p>
    <w:p w:rsidR="003E79D8" w:rsidRPr="00F87174" w:rsidRDefault="003E79D8" w:rsidP="003E79D8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3E79D8" w:rsidRPr="00F87174" w:rsidRDefault="003E79D8" w:rsidP="003E79D8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(фамилия, имя, отчество студентов)</w:t>
      </w:r>
    </w:p>
    <w:p w:rsidR="003E79D8" w:rsidRPr="00F87174" w:rsidRDefault="003E79D8" w:rsidP="003E79D8">
      <w:pPr>
        <w:rPr>
          <w:rFonts w:ascii="Times New Roman" w:hAnsi="Times New Roman" w:cs="Times New Roman"/>
          <w:sz w:val="24"/>
          <w:szCs w:val="24"/>
        </w:rPr>
      </w:pPr>
    </w:p>
    <w:p w:rsidR="003E79D8" w:rsidRPr="00F87174" w:rsidRDefault="003E79D8" w:rsidP="003E79D8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Группа № ___________</w:t>
      </w:r>
    </w:p>
    <w:p w:rsidR="003E79D8" w:rsidRPr="00F87174" w:rsidRDefault="003E79D8" w:rsidP="003E79D8">
      <w:pPr>
        <w:rPr>
          <w:rFonts w:ascii="Times New Roman" w:hAnsi="Times New Roman" w:cs="Times New Roman"/>
          <w:sz w:val="24"/>
          <w:szCs w:val="24"/>
        </w:rPr>
      </w:pPr>
    </w:p>
    <w:p w:rsidR="003E79D8" w:rsidRPr="00F87174" w:rsidRDefault="003E79D8" w:rsidP="003E79D8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 СОЦИАЛЬНО-ЭКОНОМИЧЕСКАЯ СТАТИСТИКА</w:t>
      </w:r>
      <w:r w:rsidRPr="00F87174">
        <w:rPr>
          <w:rFonts w:ascii="Times New Roman" w:hAnsi="Times New Roman" w:cs="Times New Roman"/>
          <w:sz w:val="24"/>
          <w:szCs w:val="24"/>
        </w:rPr>
        <w:t>»</w:t>
      </w:r>
    </w:p>
    <w:p w:rsidR="003E79D8" w:rsidRDefault="003E79D8" w:rsidP="003E79D8"/>
    <w:p w:rsidR="003E79D8" w:rsidRPr="003E79D8" w:rsidRDefault="003E79D8" w:rsidP="003E79D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3E79D8">
        <w:rPr>
          <w:rFonts w:ascii="Arial" w:hAnsi="Arial" w:cs="Arial"/>
          <w:bCs/>
          <w:iCs/>
        </w:rPr>
        <w:t>Численность населения на начало года составила 120 тыс. человек, а на конец года 122 тыс. человек. В течение года родилось 1,2 тыс. человек. В течение года родилось 1,2 тыс. человек и умерло 1 тыс. человек. Коэффициент механического прироста населения составит (‰):</w:t>
      </w:r>
    </w:p>
    <w:p w:rsidR="003E79D8" w:rsidRPr="003E79D8" w:rsidRDefault="003E79D8" w:rsidP="003E79D8">
      <w:pPr>
        <w:numPr>
          <w:ilvl w:val="1"/>
          <w:numId w:val="1"/>
        </w:numPr>
        <w:tabs>
          <w:tab w:val="clear" w:pos="993"/>
          <w:tab w:val="num" w:pos="737"/>
        </w:tabs>
        <w:spacing w:after="0" w:line="240" w:lineRule="auto"/>
        <w:ind w:left="0"/>
        <w:jc w:val="both"/>
        <w:rPr>
          <w:rFonts w:ascii="Arial" w:hAnsi="Arial" w:cs="Arial"/>
          <w:bCs/>
          <w:iCs/>
        </w:rPr>
      </w:pPr>
      <w:r w:rsidRPr="003E79D8">
        <w:rPr>
          <w:rFonts w:ascii="Arial" w:hAnsi="Arial" w:cs="Arial"/>
          <w:bCs/>
          <w:iCs/>
        </w:rPr>
        <w:t>14,9</w:t>
      </w:r>
    </w:p>
    <w:p w:rsidR="003E79D8" w:rsidRPr="003E79D8" w:rsidRDefault="003E79D8" w:rsidP="003E79D8">
      <w:pPr>
        <w:numPr>
          <w:ilvl w:val="1"/>
          <w:numId w:val="1"/>
        </w:numPr>
        <w:tabs>
          <w:tab w:val="clear" w:pos="993"/>
          <w:tab w:val="num" w:pos="737"/>
        </w:tabs>
        <w:spacing w:after="0" w:line="240" w:lineRule="auto"/>
        <w:ind w:left="0"/>
        <w:jc w:val="both"/>
        <w:rPr>
          <w:rFonts w:ascii="Arial" w:hAnsi="Arial" w:cs="Arial"/>
          <w:bCs/>
          <w:iCs/>
        </w:rPr>
      </w:pPr>
      <w:r w:rsidRPr="003E79D8">
        <w:rPr>
          <w:rFonts w:ascii="Arial" w:hAnsi="Arial" w:cs="Arial"/>
          <w:bCs/>
          <w:iCs/>
        </w:rPr>
        <w:t>12,2</w:t>
      </w:r>
    </w:p>
    <w:p w:rsidR="003E79D8" w:rsidRPr="003E79D8" w:rsidRDefault="003E79D8" w:rsidP="003E79D8">
      <w:pPr>
        <w:numPr>
          <w:ilvl w:val="1"/>
          <w:numId w:val="1"/>
        </w:numPr>
        <w:tabs>
          <w:tab w:val="clear" w:pos="993"/>
          <w:tab w:val="num" w:pos="737"/>
        </w:tabs>
        <w:spacing w:after="0" w:line="240" w:lineRule="auto"/>
        <w:ind w:left="0"/>
        <w:jc w:val="both"/>
        <w:rPr>
          <w:rFonts w:ascii="Arial" w:hAnsi="Arial" w:cs="Arial"/>
          <w:bCs/>
          <w:iCs/>
        </w:rPr>
      </w:pPr>
      <w:r w:rsidRPr="003E79D8">
        <w:rPr>
          <w:rFonts w:ascii="Arial" w:hAnsi="Arial" w:cs="Arial"/>
          <w:bCs/>
          <w:iCs/>
        </w:rPr>
        <w:t>51,3</w:t>
      </w:r>
    </w:p>
    <w:p w:rsidR="003E79D8" w:rsidRPr="007E78E3" w:rsidRDefault="003E79D8" w:rsidP="003E79D8">
      <w:pPr>
        <w:spacing w:after="0" w:line="240" w:lineRule="auto"/>
        <w:ind w:left="737"/>
        <w:jc w:val="both"/>
        <w:rPr>
          <w:rFonts w:ascii="Arial" w:hAnsi="Arial" w:cs="Arial"/>
          <w:bCs/>
          <w:iCs/>
        </w:rPr>
      </w:pPr>
    </w:p>
    <w:p w:rsidR="003E79D8" w:rsidRPr="003E79D8" w:rsidRDefault="003E79D8" w:rsidP="003E79D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3E79D8">
        <w:rPr>
          <w:rFonts w:ascii="Arial" w:hAnsi="Arial" w:cs="Arial"/>
          <w:bCs/>
          <w:iCs/>
        </w:rPr>
        <w:t xml:space="preserve">Имеются следующие данные о численности населения населенного пункта за год (чел.): численность населения на начало года — 241400; число родившихся — 3380; число умерших — 2680; прибыло на постоянное место жительства — 1800; убыло в другие населенные пункты — 600. Численность населения на конец года = ... </w:t>
      </w:r>
    </w:p>
    <w:p w:rsidR="003E79D8" w:rsidRPr="00F43D7A" w:rsidRDefault="003E79D8" w:rsidP="003E79D8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E79D8" w:rsidRPr="003E79D8" w:rsidRDefault="003E79D8" w:rsidP="003E79D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3E79D8">
        <w:rPr>
          <w:rFonts w:ascii="Arial" w:hAnsi="Arial" w:cs="Arial"/>
          <w:bCs/>
          <w:iCs/>
        </w:rPr>
        <w:t>Изделия, которые еще не закончены производством в том или ином цехе, т.е. изделия, находящиеся на станке или подлежащие дальнейшей обработке в том же цехе:</w:t>
      </w:r>
    </w:p>
    <w:p w:rsidR="003E79D8" w:rsidRPr="003E79D8" w:rsidRDefault="003E79D8" w:rsidP="003E79D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3E79D8">
        <w:rPr>
          <w:rFonts w:ascii="Arial" w:hAnsi="Arial" w:cs="Arial"/>
          <w:bCs/>
          <w:iCs/>
        </w:rPr>
        <w:t>Полуфабрикат;</w:t>
      </w:r>
    </w:p>
    <w:p w:rsidR="003E79D8" w:rsidRPr="003E79D8" w:rsidRDefault="003E79D8" w:rsidP="003E79D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3E79D8">
        <w:rPr>
          <w:rFonts w:ascii="Arial" w:hAnsi="Arial" w:cs="Arial"/>
          <w:bCs/>
          <w:iCs/>
        </w:rPr>
        <w:t>Готовая продукция;</w:t>
      </w:r>
    </w:p>
    <w:p w:rsidR="003E79D8" w:rsidRPr="003E79D8" w:rsidRDefault="003E79D8" w:rsidP="003E79D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3E79D8">
        <w:rPr>
          <w:rFonts w:ascii="Arial" w:hAnsi="Arial" w:cs="Arial"/>
          <w:bCs/>
          <w:iCs/>
        </w:rPr>
        <w:t>Товар.</w:t>
      </w:r>
    </w:p>
    <w:p w:rsidR="003E79D8" w:rsidRPr="003E79D8" w:rsidRDefault="003E79D8" w:rsidP="003E79D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3E79D8">
        <w:rPr>
          <w:rFonts w:ascii="Arial" w:hAnsi="Arial" w:cs="Arial"/>
          <w:bCs/>
          <w:iCs/>
        </w:rPr>
        <w:t>Незавершенное производство.</w:t>
      </w:r>
    </w:p>
    <w:p w:rsidR="003E79D8" w:rsidRPr="007E78E3" w:rsidRDefault="003E79D8" w:rsidP="003E79D8">
      <w:pPr>
        <w:rPr>
          <w:rFonts w:ascii="Arial" w:hAnsi="Arial" w:cs="Arial"/>
          <w:sz w:val="24"/>
          <w:szCs w:val="24"/>
        </w:rPr>
      </w:pPr>
    </w:p>
    <w:p w:rsidR="003E79D8" w:rsidRPr="003E79D8" w:rsidRDefault="003E79D8" w:rsidP="003E79D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3E79D8">
        <w:rPr>
          <w:rFonts w:ascii="Arial" w:hAnsi="Arial" w:cs="Arial"/>
          <w:bCs/>
          <w:iCs/>
        </w:rPr>
        <w:t xml:space="preserve">К </w:t>
      </w:r>
      <w:proofErr w:type="gramStart"/>
      <w:r w:rsidRPr="003E79D8">
        <w:rPr>
          <w:rFonts w:ascii="Arial" w:hAnsi="Arial" w:cs="Arial"/>
          <w:bCs/>
          <w:iCs/>
        </w:rPr>
        <w:t>занятым</w:t>
      </w:r>
      <w:proofErr w:type="gramEnd"/>
      <w:r w:rsidRPr="003E79D8">
        <w:rPr>
          <w:rFonts w:ascii="Arial" w:hAnsi="Arial" w:cs="Arial"/>
          <w:bCs/>
          <w:iCs/>
        </w:rPr>
        <w:t xml:space="preserve"> относятся лица, которые в рассматриваемый период:</w:t>
      </w:r>
    </w:p>
    <w:p w:rsidR="003E79D8" w:rsidRPr="003E79D8" w:rsidRDefault="003E79D8" w:rsidP="003E79D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3E79D8">
        <w:rPr>
          <w:rFonts w:ascii="Arial" w:hAnsi="Arial" w:cs="Arial"/>
          <w:bCs/>
          <w:iCs/>
        </w:rPr>
        <w:t>выполняли работу по найму за вознаграждение или иную работу, приносящую доход;</w:t>
      </w:r>
    </w:p>
    <w:p w:rsidR="003E79D8" w:rsidRPr="003E79D8" w:rsidRDefault="003E79D8" w:rsidP="003E79D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3E79D8">
        <w:rPr>
          <w:rFonts w:ascii="Arial" w:hAnsi="Arial" w:cs="Arial"/>
          <w:bCs/>
          <w:iCs/>
        </w:rPr>
        <w:t>активно искали работу;</w:t>
      </w:r>
    </w:p>
    <w:p w:rsidR="003E79D8" w:rsidRPr="003E79D8" w:rsidRDefault="003E79D8" w:rsidP="003E79D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3E79D8">
        <w:rPr>
          <w:rFonts w:ascii="Arial" w:hAnsi="Arial" w:cs="Arial"/>
          <w:bCs/>
          <w:iCs/>
        </w:rPr>
        <w:t>временно отсутствовали на рабочем месте по причине болезни;</w:t>
      </w:r>
    </w:p>
    <w:p w:rsidR="003E79D8" w:rsidRPr="003E79D8" w:rsidRDefault="003E79D8" w:rsidP="003E79D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3E79D8">
        <w:rPr>
          <w:rFonts w:ascii="Arial" w:hAnsi="Arial" w:cs="Arial"/>
          <w:bCs/>
          <w:iCs/>
        </w:rPr>
        <w:t>выполняли работу бесплатно на семейном предприятии;</w:t>
      </w:r>
    </w:p>
    <w:p w:rsidR="003E79D8" w:rsidRPr="003E79D8" w:rsidRDefault="003E79D8" w:rsidP="003E79D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3E79D8">
        <w:rPr>
          <w:rFonts w:ascii="Arial" w:hAnsi="Arial" w:cs="Arial"/>
          <w:bCs/>
          <w:iCs/>
        </w:rPr>
        <w:t>не имели работы.</w:t>
      </w:r>
    </w:p>
    <w:p w:rsidR="003E79D8" w:rsidRPr="00FE192C" w:rsidRDefault="003E79D8" w:rsidP="003E79D8">
      <w:pPr>
        <w:rPr>
          <w:rFonts w:ascii="Arial" w:hAnsi="Arial" w:cs="Arial"/>
          <w:sz w:val="24"/>
          <w:szCs w:val="24"/>
        </w:rPr>
      </w:pPr>
    </w:p>
    <w:p w:rsidR="003E79D8" w:rsidRPr="003E79D8" w:rsidRDefault="003E79D8" w:rsidP="003E79D8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3E79D8">
        <w:rPr>
          <w:rFonts w:ascii="Arial" w:hAnsi="Arial" w:cs="Arial"/>
          <w:bCs/>
          <w:iCs/>
        </w:rPr>
        <w:lastRenderedPageBreak/>
        <w:t>К абсолютным показателям изучения движения рабочей силы относят:</w:t>
      </w:r>
    </w:p>
    <w:p w:rsidR="003E79D8" w:rsidRPr="003E79D8" w:rsidRDefault="003E79D8" w:rsidP="003E79D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3E79D8">
        <w:rPr>
          <w:rFonts w:ascii="Arial" w:hAnsi="Arial" w:cs="Arial"/>
          <w:bCs/>
          <w:iCs/>
        </w:rPr>
        <w:t>коэффициент постоянства состава;</w:t>
      </w:r>
    </w:p>
    <w:p w:rsidR="003E79D8" w:rsidRPr="003E79D8" w:rsidRDefault="003E79D8" w:rsidP="003E79D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3E79D8">
        <w:rPr>
          <w:rFonts w:ascii="Arial" w:hAnsi="Arial" w:cs="Arial"/>
          <w:bCs/>
          <w:iCs/>
        </w:rPr>
        <w:t>коэффициент оборота по приему;</w:t>
      </w:r>
    </w:p>
    <w:p w:rsidR="003E79D8" w:rsidRPr="003E79D8" w:rsidRDefault="003E79D8" w:rsidP="003E79D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3E79D8">
        <w:rPr>
          <w:rFonts w:ascii="Arial" w:hAnsi="Arial" w:cs="Arial"/>
          <w:bCs/>
          <w:iCs/>
        </w:rPr>
        <w:t>коэффициент рождаемости;</w:t>
      </w:r>
    </w:p>
    <w:p w:rsidR="003E79D8" w:rsidRPr="003E79D8" w:rsidRDefault="003E79D8" w:rsidP="003E79D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3E79D8">
        <w:rPr>
          <w:rFonts w:ascii="Arial" w:hAnsi="Arial" w:cs="Arial"/>
          <w:bCs/>
          <w:iCs/>
        </w:rPr>
        <w:t>сальдо миграции;</w:t>
      </w:r>
    </w:p>
    <w:p w:rsidR="003E79D8" w:rsidRPr="003E79D8" w:rsidRDefault="003E79D8" w:rsidP="003E79D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3E79D8">
        <w:rPr>
          <w:rFonts w:ascii="Arial" w:hAnsi="Arial" w:cs="Arial"/>
          <w:bCs/>
          <w:iCs/>
        </w:rPr>
        <w:t>оборот по приему;</w:t>
      </w:r>
    </w:p>
    <w:p w:rsidR="003E79D8" w:rsidRDefault="003E79D8" w:rsidP="003E79D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3E79D8">
        <w:rPr>
          <w:rFonts w:ascii="Arial" w:hAnsi="Arial" w:cs="Arial"/>
          <w:bCs/>
          <w:iCs/>
        </w:rPr>
        <w:t>оборот по выбытию.</w:t>
      </w:r>
    </w:p>
    <w:p w:rsidR="003E79D8" w:rsidRPr="003E79D8" w:rsidRDefault="003E79D8" w:rsidP="003E79D8">
      <w:pPr>
        <w:spacing w:after="0" w:line="240" w:lineRule="auto"/>
        <w:ind w:left="993"/>
        <w:jc w:val="both"/>
        <w:rPr>
          <w:rFonts w:ascii="Arial" w:hAnsi="Arial" w:cs="Arial"/>
          <w:bCs/>
          <w:iCs/>
        </w:rPr>
      </w:pPr>
    </w:p>
    <w:p w:rsidR="003E79D8" w:rsidRPr="003E79D8" w:rsidRDefault="003E79D8" w:rsidP="003E79D8">
      <w:pPr>
        <w:numPr>
          <w:ilvl w:val="0"/>
          <w:numId w:val="1"/>
        </w:numPr>
        <w:tabs>
          <w:tab w:val="num" w:pos="540"/>
        </w:tabs>
        <w:spacing w:after="0" w:line="240" w:lineRule="auto"/>
        <w:jc w:val="both"/>
        <w:rPr>
          <w:rFonts w:ascii="Arial" w:hAnsi="Arial" w:cs="Arial"/>
          <w:bCs/>
          <w:iCs/>
        </w:rPr>
      </w:pPr>
      <w:r w:rsidRPr="003E79D8">
        <w:rPr>
          <w:rFonts w:ascii="Arial" w:hAnsi="Arial" w:cs="Arial"/>
          <w:bCs/>
          <w:iCs/>
        </w:rPr>
        <w:t>Экономически активное население включает:</w:t>
      </w:r>
    </w:p>
    <w:p w:rsidR="003E79D8" w:rsidRPr="003E79D8" w:rsidRDefault="003E79D8" w:rsidP="003E79D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proofErr w:type="gramStart"/>
      <w:r w:rsidRPr="003E79D8">
        <w:rPr>
          <w:rFonts w:ascii="Arial" w:hAnsi="Arial" w:cs="Arial"/>
          <w:bCs/>
          <w:iCs/>
        </w:rPr>
        <w:t>занятых</w:t>
      </w:r>
      <w:proofErr w:type="gramEnd"/>
      <w:r w:rsidRPr="003E79D8">
        <w:rPr>
          <w:rFonts w:ascii="Arial" w:hAnsi="Arial" w:cs="Arial"/>
          <w:bCs/>
          <w:iCs/>
        </w:rPr>
        <w:t xml:space="preserve"> в экономике;</w:t>
      </w:r>
    </w:p>
    <w:p w:rsidR="003E79D8" w:rsidRPr="003E79D8" w:rsidRDefault="003E79D8" w:rsidP="003E79D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3E79D8">
        <w:rPr>
          <w:rFonts w:ascii="Arial" w:hAnsi="Arial" w:cs="Arial"/>
          <w:bCs/>
          <w:iCs/>
        </w:rPr>
        <w:t>занятых и безработных;</w:t>
      </w:r>
    </w:p>
    <w:p w:rsidR="003E79D8" w:rsidRPr="003E79D8" w:rsidRDefault="003E79D8" w:rsidP="003E79D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3E79D8">
        <w:rPr>
          <w:rFonts w:ascii="Arial" w:hAnsi="Arial" w:cs="Arial"/>
          <w:bCs/>
          <w:iCs/>
        </w:rPr>
        <w:t xml:space="preserve">лиц обучающихся с отрывом от производства, занятых в экономике и безработных. </w:t>
      </w:r>
    </w:p>
    <w:p w:rsidR="003E79D8" w:rsidRPr="003E79D8" w:rsidRDefault="003E79D8" w:rsidP="003E79D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3E79D8">
        <w:rPr>
          <w:rFonts w:ascii="Arial" w:hAnsi="Arial" w:cs="Arial"/>
          <w:bCs/>
          <w:iCs/>
        </w:rPr>
        <w:t>население, имеющее доход в любой форме</w:t>
      </w:r>
    </w:p>
    <w:p w:rsidR="003E79D8" w:rsidRPr="000D42E8" w:rsidRDefault="003E79D8" w:rsidP="003E79D8">
      <w:pPr>
        <w:pStyle w:val="a3"/>
        <w:rPr>
          <w:rFonts w:ascii="Arial" w:hAnsi="Arial" w:cs="Arial"/>
          <w:sz w:val="24"/>
          <w:szCs w:val="24"/>
        </w:rPr>
      </w:pPr>
    </w:p>
    <w:p w:rsidR="003E79D8" w:rsidRPr="003E79D8" w:rsidRDefault="003E79D8" w:rsidP="003E79D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3E79D8">
        <w:rPr>
          <w:rFonts w:ascii="Arial" w:hAnsi="Arial" w:cs="Arial"/>
          <w:bCs/>
          <w:iCs/>
        </w:rPr>
        <w:t>Полная стоимость основных фондов на начало года — 80; полная стоимость основных фондов на конец года — 95; вод в действие основных фондов за год — 23;  выбыло основных фондов в течение года — 6. Коэффициент выбытия основных фондов составит (%):</w:t>
      </w:r>
    </w:p>
    <w:p w:rsidR="003E79D8" w:rsidRPr="003E79D8" w:rsidRDefault="003E79D8" w:rsidP="003E79D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3E79D8">
        <w:rPr>
          <w:rFonts w:ascii="Arial" w:hAnsi="Arial" w:cs="Arial"/>
          <w:bCs/>
          <w:iCs/>
        </w:rPr>
        <w:t>7,5;</w:t>
      </w:r>
    </w:p>
    <w:p w:rsidR="003E79D8" w:rsidRPr="003E79D8" w:rsidRDefault="003E79D8" w:rsidP="003E79D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3E79D8">
        <w:rPr>
          <w:rFonts w:ascii="Arial" w:hAnsi="Arial" w:cs="Arial"/>
          <w:bCs/>
          <w:iCs/>
        </w:rPr>
        <w:t>8,0;</w:t>
      </w:r>
    </w:p>
    <w:p w:rsidR="003E79D8" w:rsidRPr="003E79D8" w:rsidRDefault="003E79D8" w:rsidP="003E79D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3E79D8">
        <w:rPr>
          <w:rFonts w:ascii="Arial" w:hAnsi="Arial" w:cs="Arial"/>
          <w:bCs/>
          <w:iCs/>
        </w:rPr>
        <w:t>12,3.</w:t>
      </w:r>
    </w:p>
    <w:p w:rsidR="003E79D8" w:rsidRPr="00BB3E60" w:rsidRDefault="003E79D8" w:rsidP="003E79D8">
      <w:pPr>
        <w:rPr>
          <w:rFonts w:ascii="Arial" w:hAnsi="Arial" w:cs="Arial"/>
          <w:sz w:val="24"/>
          <w:szCs w:val="24"/>
        </w:rPr>
      </w:pPr>
    </w:p>
    <w:p w:rsidR="003E79D8" w:rsidRPr="003E79D8" w:rsidRDefault="003E79D8" w:rsidP="003E79D8">
      <w:pPr>
        <w:pStyle w:val="a3"/>
        <w:numPr>
          <w:ilvl w:val="0"/>
          <w:numId w:val="1"/>
        </w:numPr>
        <w:spacing w:after="0" w:line="240" w:lineRule="auto"/>
        <w:rPr>
          <w:rFonts w:ascii="Arial" w:hAnsi="Arial" w:cs="Arial"/>
          <w:bCs/>
          <w:iCs/>
        </w:rPr>
      </w:pPr>
      <w:r w:rsidRPr="003E79D8">
        <w:rPr>
          <w:rFonts w:ascii="Arial" w:hAnsi="Arial" w:cs="Arial"/>
          <w:bCs/>
          <w:iCs/>
        </w:rPr>
        <w:t>Основные производственные фонды на начало года, тыс. руб. = 55000</w:t>
      </w:r>
    </w:p>
    <w:p w:rsidR="003E79D8" w:rsidRPr="003E79D8" w:rsidRDefault="003E79D8" w:rsidP="003E79D8">
      <w:pPr>
        <w:rPr>
          <w:rFonts w:ascii="Arial" w:hAnsi="Arial" w:cs="Arial"/>
          <w:bCs/>
          <w:iCs/>
        </w:rPr>
      </w:pPr>
      <w:r w:rsidRPr="003E79D8">
        <w:rPr>
          <w:rFonts w:ascii="Arial" w:hAnsi="Arial" w:cs="Arial"/>
          <w:bCs/>
          <w:iCs/>
        </w:rPr>
        <w:t>Основные производственные фонды на конец года, тыс. руб. = 65000</w:t>
      </w:r>
    </w:p>
    <w:p w:rsidR="003E79D8" w:rsidRPr="003E79D8" w:rsidRDefault="003E79D8" w:rsidP="003E79D8">
      <w:pPr>
        <w:rPr>
          <w:rFonts w:ascii="Arial" w:hAnsi="Arial" w:cs="Arial"/>
          <w:bCs/>
          <w:iCs/>
        </w:rPr>
      </w:pPr>
      <w:r w:rsidRPr="003E79D8">
        <w:rPr>
          <w:rFonts w:ascii="Arial" w:hAnsi="Arial" w:cs="Arial"/>
          <w:bCs/>
          <w:iCs/>
        </w:rPr>
        <w:t>Произведено продукции за год, тыс. руб. - 6000</w:t>
      </w:r>
    </w:p>
    <w:p w:rsidR="003E79D8" w:rsidRPr="003E79D8" w:rsidRDefault="003E79D8" w:rsidP="003E79D8">
      <w:pPr>
        <w:rPr>
          <w:rFonts w:ascii="Arial" w:hAnsi="Arial" w:cs="Arial"/>
          <w:bCs/>
          <w:iCs/>
        </w:rPr>
      </w:pPr>
      <w:r w:rsidRPr="003E79D8">
        <w:rPr>
          <w:rFonts w:ascii="Arial" w:hAnsi="Arial" w:cs="Arial"/>
          <w:bCs/>
          <w:iCs/>
        </w:rPr>
        <w:t>Среднегодовая численность рабочих, чел. - 8000</w:t>
      </w:r>
    </w:p>
    <w:p w:rsidR="003E79D8" w:rsidRPr="003E79D8" w:rsidRDefault="003E79D8" w:rsidP="003E79D8">
      <w:pPr>
        <w:rPr>
          <w:rFonts w:ascii="Arial" w:hAnsi="Arial" w:cs="Arial"/>
          <w:bCs/>
          <w:iCs/>
        </w:rPr>
      </w:pPr>
      <w:r w:rsidRPr="003E79D8">
        <w:rPr>
          <w:rFonts w:ascii="Arial" w:hAnsi="Arial" w:cs="Arial"/>
          <w:bCs/>
          <w:iCs/>
        </w:rPr>
        <w:t>Фондоотдача =</w:t>
      </w:r>
    </w:p>
    <w:p w:rsidR="003E79D8" w:rsidRPr="003E79D8" w:rsidRDefault="003E79D8" w:rsidP="003E79D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3E79D8">
        <w:rPr>
          <w:rFonts w:ascii="Arial" w:hAnsi="Arial" w:cs="Arial"/>
          <w:bCs/>
          <w:iCs/>
        </w:rPr>
        <w:t>10</w:t>
      </w:r>
    </w:p>
    <w:p w:rsidR="003E79D8" w:rsidRPr="003E79D8" w:rsidRDefault="003E79D8" w:rsidP="003E79D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3E79D8">
        <w:rPr>
          <w:rFonts w:ascii="Arial" w:hAnsi="Arial" w:cs="Arial"/>
          <w:bCs/>
          <w:iCs/>
        </w:rPr>
        <w:t>0,1</w:t>
      </w:r>
    </w:p>
    <w:p w:rsidR="003E79D8" w:rsidRPr="003E79D8" w:rsidRDefault="003E79D8" w:rsidP="003E79D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3E79D8">
        <w:rPr>
          <w:rFonts w:ascii="Arial" w:hAnsi="Arial" w:cs="Arial"/>
          <w:bCs/>
          <w:iCs/>
        </w:rPr>
        <w:t>100</w:t>
      </w:r>
    </w:p>
    <w:p w:rsidR="003E79D8" w:rsidRPr="003E79D8" w:rsidRDefault="003E79D8" w:rsidP="003E79D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3E79D8">
        <w:rPr>
          <w:rFonts w:ascii="Arial" w:hAnsi="Arial" w:cs="Arial"/>
          <w:bCs/>
          <w:iCs/>
        </w:rPr>
        <w:t>0,75</w:t>
      </w:r>
    </w:p>
    <w:p w:rsidR="003E79D8" w:rsidRPr="003E79D8" w:rsidRDefault="003E79D8" w:rsidP="003E79D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3E79D8">
        <w:rPr>
          <w:rFonts w:ascii="Arial" w:hAnsi="Arial" w:cs="Arial"/>
          <w:bCs/>
          <w:iCs/>
        </w:rPr>
        <w:t>0,01</w:t>
      </w:r>
    </w:p>
    <w:p w:rsidR="003E79D8" w:rsidRPr="003E79D8" w:rsidRDefault="003E79D8" w:rsidP="003E79D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3E79D8">
        <w:rPr>
          <w:rFonts w:ascii="Arial" w:hAnsi="Arial" w:cs="Arial"/>
          <w:bCs/>
          <w:iCs/>
        </w:rPr>
        <w:t>1,75</w:t>
      </w:r>
    </w:p>
    <w:p w:rsidR="003E79D8" w:rsidRPr="0090665E" w:rsidRDefault="003E79D8" w:rsidP="003E79D8">
      <w:pPr>
        <w:pStyle w:val="a3"/>
        <w:ind w:left="1140"/>
        <w:rPr>
          <w:rFonts w:ascii="Arial" w:hAnsi="Arial" w:cs="Arial"/>
          <w:sz w:val="24"/>
          <w:szCs w:val="24"/>
        </w:rPr>
      </w:pPr>
    </w:p>
    <w:p w:rsidR="003E79D8" w:rsidRPr="003E79D8" w:rsidRDefault="003E79D8" w:rsidP="003E79D8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1018"/>
        </w:tabs>
        <w:autoSpaceDE w:val="0"/>
        <w:autoSpaceDN w:val="0"/>
        <w:adjustRightInd w:val="0"/>
        <w:spacing w:after="0" w:line="240" w:lineRule="auto"/>
        <w:ind w:right="-28"/>
        <w:jc w:val="both"/>
        <w:rPr>
          <w:rFonts w:ascii="Arial" w:hAnsi="Arial" w:cs="Arial"/>
        </w:rPr>
      </w:pPr>
      <w:r w:rsidRPr="003E79D8">
        <w:rPr>
          <w:rFonts w:ascii="Arial" w:hAnsi="Arial" w:cs="Arial"/>
        </w:rPr>
        <w:t>Коэффициент оборачиваемости оборотных средств характеризуют:</w:t>
      </w:r>
    </w:p>
    <w:p w:rsidR="003E79D8" w:rsidRPr="003E79D8" w:rsidRDefault="003E79D8" w:rsidP="003E79D8">
      <w:pPr>
        <w:widowControl w:val="0"/>
        <w:numPr>
          <w:ilvl w:val="1"/>
          <w:numId w:val="1"/>
        </w:numPr>
        <w:shd w:val="clear" w:color="auto" w:fill="FFFFFF"/>
        <w:tabs>
          <w:tab w:val="left" w:pos="686"/>
          <w:tab w:val="left" w:pos="900"/>
          <w:tab w:val="left" w:pos="1080"/>
          <w:tab w:val="left" w:pos="1440"/>
          <w:tab w:val="left" w:pos="7920"/>
        </w:tabs>
        <w:autoSpaceDE w:val="0"/>
        <w:autoSpaceDN w:val="0"/>
        <w:adjustRightInd w:val="0"/>
        <w:spacing w:after="0" w:line="240" w:lineRule="auto"/>
        <w:ind w:right="-28"/>
        <w:jc w:val="both"/>
        <w:rPr>
          <w:rFonts w:ascii="Arial" w:hAnsi="Arial" w:cs="Arial"/>
        </w:rPr>
      </w:pPr>
      <w:r w:rsidRPr="003E79D8">
        <w:rPr>
          <w:rFonts w:ascii="Arial" w:hAnsi="Arial" w:cs="Arial"/>
        </w:rPr>
        <w:t>Размер реализованной продукции, приходящейся на 1 руб. основных  производственных фондов.</w:t>
      </w:r>
    </w:p>
    <w:p w:rsidR="003E79D8" w:rsidRPr="003E79D8" w:rsidRDefault="003E79D8" w:rsidP="003E79D8">
      <w:pPr>
        <w:widowControl w:val="0"/>
        <w:numPr>
          <w:ilvl w:val="1"/>
          <w:numId w:val="1"/>
        </w:numPr>
        <w:shd w:val="clear" w:color="auto" w:fill="FFFFFF"/>
        <w:tabs>
          <w:tab w:val="left" w:pos="686"/>
          <w:tab w:val="left" w:pos="900"/>
          <w:tab w:val="left" w:pos="1080"/>
          <w:tab w:val="left" w:pos="1440"/>
          <w:tab w:val="left" w:pos="7920"/>
        </w:tabs>
        <w:autoSpaceDE w:val="0"/>
        <w:autoSpaceDN w:val="0"/>
        <w:adjustRightInd w:val="0"/>
        <w:spacing w:after="0" w:line="240" w:lineRule="auto"/>
        <w:ind w:right="-28"/>
        <w:jc w:val="both"/>
        <w:rPr>
          <w:rFonts w:ascii="Arial" w:hAnsi="Arial" w:cs="Arial"/>
        </w:rPr>
      </w:pPr>
      <w:r w:rsidRPr="003E79D8">
        <w:rPr>
          <w:rFonts w:ascii="Arial" w:hAnsi="Arial" w:cs="Arial"/>
        </w:rPr>
        <w:t>Средняя длительность одного оборота оборотных средств.</w:t>
      </w:r>
    </w:p>
    <w:p w:rsidR="003E79D8" w:rsidRPr="003E79D8" w:rsidRDefault="003E79D8" w:rsidP="003E79D8">
      <w:pPr>
        <w:widowControl w:val="0"/>
        <w:numPr>
          <w:ilvl w:val="1"/>
          <w:numId w:val="1"/>
        </w:numPr>
        <w:shd w:val="clear" w:color="auto" w:fill="FFFFFF"/>
        <w:tabs>
          <w:tab w:val="left" w:pos="686"/>
          <w:tab w:val="left" w:pos="900"/>
          <w:tab w:val="left" w:pos="1080"/>
          <w:tab w:val="left" w:pos="1440"/>
          <w:tab w:val="left" w:pos="7920"/>
        </w:tabs>
        <w:autoSpaceDE w:val="0"/>
        <w:autoSpaceDN w:val="0"/>
        <w:adjustRightInd w:val="0"/>
        <w:spacing w:after="0" w:line="240" w:lineRule="auto"/>
        <w:ind w:right="-28"/>
        <w:jc w:val="both"/>
        <w:rPr>
          <w:rFonts w:ascii="Arial" w:hAnsi="Arial" w:cs="Arial"/>
        </w:rPr>
      </w:pPr>
      <w:r w:rsidRPr="003E79D8">
        <w:rPr>
          <w:rFonts w:ascii="Arial" w:hAnsi="Arial" w:cs="Arial"/>
        </w:rPr>
        <w:t>Количество оборотов оборотных средств за соот</w:t>
      </w:r>
      <w:r w:rsidRPr="003E79D8">
        <w:rPr>
          <w:rFonts w:ascii="Arial" w:hAnsi="Arial" w:cs="Arial"/>
        </w:rPr>
        <w:softHyphen/>
        <w:t>ветствующий отчетный период.</w:t>
      </w:r>
    </w:p>
    <w:p w:rsidR="003E79D8" w:rsidRPr="003E79D8" w:rsidRDefault="003E79D8" w:rsidP="003E79D8">
      <w:pPr>
        <w:widowControl w:val="0"/>
        <w:numPr>
          <w:ilvl w:val="1"/>
          <w:numId w:val="1"/>
        </w:numPr>
        <w:shd w:val="clear" w:color="auto" w:fill="FFFFFF"/>
        <w:tabs>
          <w:tab w:val="left" w:pos="686"/>
          <w:tab w:val="left" w:pos="900"/>
          <w:tab w:val="left" w:pos="1080"/>
          <w:tab w:val="left" w:pos="1440"/>
          <w:tab w:val="left" w:pos="7920"/>
        </w:tabs>
        <w:autoSpaceDE w:val="0"/>
        <w:autoSpaceDN w:val="0"/>
        <w:adjustRightInd w:val="0"/>
        <w:spacing w:after="0" w:line="240" w:lineRule="auto"/>
        <w:ind w:right="-28"/>
        <w:jc w:val="both"/>
        <w:rPr>
          <w:rFonts w:ascii="Arial" w:hAnsi="Arial" w:cs="Arial"/>
        </w:rPr>
      </w:pPr>
      <w:r w:rsidRPr="003E79D8">
        <w:rPr>
          <w:rFonts w:ascii="Arial" w:hAnsi="Arial" w:cs="Arial"/>
        </w:rPr>
        <w:t>Уровень технической оснащенности труда.</w:t>
      </w:r>
    </w:p>
    <w:p w:rsidR="003E79D8" w:rsidRPr="003E79D8" w:rsidRDefault="003E79D8" w:rsidP="003E79D8">
      <w:pPr>
        <w:widowControl w:val="0"/>
        <w:numPr>
          <w:ilvl w:val="1"/>
          <w:numId w:val="1"/>
        </w:numPr>
        <w:shd w:val="clear" w:color="auto" w:fill="FFFFFF"/>
        <w:tabs>
          <w:tab w:val="left" w:pos="686"/>
          <w:tab w:val="left" w:pos="900"/>
          <w:tab w:val="left" w:pos="1080"/>
          <w:tab w:val="left" w:pos="1440"/>
          <w:tab w:val="left" w:pos="7920"/>
        </w:tabs>
        <w:autoSpaceDE w:val="0"/>
        <w:autoSpaceDN w:val="0"/>
        <w:adjustRightInd w:val="0"/>
        <w:spacing w:after="0" w:line="240" w:lineRule="auto"/>
        <w:ind w:right="-28"/>
        <w:jc w:val="both"/>
        <w:rPr>
          <w:rFonts w:ascii="Arial" w:hAnsi="Arial" w:cs="Arial"/>
        </w:rPr>
      </w:pPr>
      <w:r w:rsidRPr="003E79D8">
        <w:rPr>
          <w:rFonts w:ascii="Arial" w:hAnsi="Arial" w:cs="Arial"/>
        </w:rPr>
        <w:t>Затраты производственных фондов на 1 руб. то</w:t>
      </w:r>
      <w:r w:rsidRPr="003E79D8">
        <w:rPr>
          <w:rFonts w:ascii="Arial" w:hAnsi="Arial" w:cs="Arial"/>
        </w:rPr>
        <w:softHyphen/>
        <w:t>варной продукции.</w:t>
      </w:r>
    </w:p>
    <w:p w:rsidR="003E79D8" w:rsidRDefault="003E79D8" w:rsidP="003E79D8">
      <w:pPr>
        <w:pStyle w:val="a3"/>
        <w:ind w:left="1140"/>
        <w:rPr>
          <w:rFonts w:ascii="Arial" w:hAnsi="Arial" w:cs="Arial"/>
          <w:sz w:val="24"/>
          <w:szCs w:val="24"/>
        </w:rPr>
      </w:pPr>
    </w:p>
    <w:p w:rsidR="003E79D8" w:rsidRPr="003E79D8" w:rsidRDefault="003E79D8" w:rsidP="003E79D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3E79D8">
        <w:rPr>
          <w:rFonts w:ascii="Arial" w:hAnsi="Arial" w:cs="Arial"/>
        </w:rPr>
        <w:t xml:space="preserve">Скорректированный располагаемый доход можно получить путем корректировки располагаемого дохода </w:t>
      </w:r>
      <w:proofErr w:type="gramStart"/>
      <w:r w:rsidRPr="003E79D8">
        <w:rPr>
          <w:rFonts w:ascii="Arial" w:hAnsi="Arial" w:cs="Arial"/>
        </w:rPr>
        <w:t>на</w:t>
      </w:r>
      <w:proofErr w:type="gramEnd"/>
      <w:r w:rsidRPr="003E79D8">
        <w:rPr>
          <w:rFonts w:ascii="Arial" w:hAnsi="Arial" w:cs="Arial"/>
        </w:rPr>
        <w:t>:</w:t>
      </w:r>
    </w:p>
    <w:p w:rsidR="003E79D8" w:rsidRPr="003E79D8" w:rsidRDefault="003E79D8" w:rsidP="003E79D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3E79D8">
        <w:rPr>
          <w:rFonts w:ascii="Arial" w:hAnsi="Arial" w:cs="Arial"/>
        </w:rPr>
        <w:t>Сумму трансфертов в денежной форме;</w:t>
      </w:r>
    </w:p>
    <w:p w:rsidR="003E79D8" w:rsidRPr="003E79D8" w:rsidRDefault="003E79D8" w:rsidP="003E79D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3E79D8">
        <w:rPr>
          <w:rFonts w:ascii="Arial" w:hAnsi="Arial" w:cs="Arial"/>
        </w:rPr>
        <w:t>Сумму социальных трансфертов  в натуральной форме;</w:t>
      </w:r>
    </w:p>
    <w:p w:rsidR="003E79D8" w:rsidRPr="003E79D8" w:rsidRDefault="003E79D8" w:rsidP="003E79D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3E79D8">
        <w:rPr>
          <w:rFonts w:ascii="Arial" w:hAnsi="Arial" w:cs="Arial"/>
        </w:rPr>
        <w:t>Сумму косвенных налогов на бизнес</w:t>
      </w:r>
    </w:p>
    <w:p w:rsidR="003E79D8" w:rsidRPr="003E79D8" w:rsidRDefault="003E79D8" w:rsidP="003E79D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3E79D8">
        <w:rPr>
          <w:rFonts w:ascii="Arial" w:hAnsi="Arial" w:cs="Arial"/>
        </w:rPr>
        <w:t>Сумму амортизационных отчислений.</w:t>
      </w:r>
    </w:p>
    <w:p w:rsidR="003E79D8" w:rsidRPr="001C754A" w:rsidRDefault="003E79D8" w:rsidP="003E79D8">
      <w:pPr>
        <w:tabs>
          <w:tab w:val="num" w:pos="540"/>
        </w:tabs>
        <w:jc w:val="both"/>
        <w:rPr>
          <w:bCs/>
          <w:iCs/>
          <w:sz w:val="24"/>
          <w:szCs w:val="24"/>
        </w:rPr>
      </w:pPr>
    </w:p>
    <w:p w:rsidR="003E79D8" w:rsidRPr="003E79D8" w:rsidRDefault="003E79D8" w:rsidP="003E79D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3E79D8">
        <w:rPr>
          <w:rFonts w:ascii="Arial" w:hAnsi="Arial" w:cs="Arial"/>
          <w:bCs/>
          <w:iCs/>
        </w:rPr>
        <w:lastRenderedPageBreak/>
        <w:t>Формула для оценки динамки удельного расхода материалов</w:t>
      </w:r>
      <w:r w:rsidRPr="003E79D8">
        <w:rPr>
          <w:rFonts w:ascii="Arial" w:hAnsi="Arial" w:cs="Arial"/>
        </w:rPr>
        <w:t xml:space="preserve">: </w:t>
      </w:r>
      <w:r w:rsidRPr="003E79D8">
        <w:rPr>
          <w:rFonts w:ascii="Arial" w:hAnsi="Arial" w:cs="Arial"/>
          <w:position w:val="-14"/>
          <w:sz w:val="24"/>
          <w:szCs w:val="24"/>
        </w:rPr>
        <w:object w:dxaOrig="104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.5pt;height:22.5pt" o:ole="">
            <v:imagedata r:id="rId5" o:title=""/>
          </v:shape>
          <o:OLEObject Type="Embed" ProgID="Equation.3" ShapeID="_x0000_i1025" DrawAspect="Content" ObjectID="_1412597099" r:id="rId6"/>
        </w:object>
      </w:r>
      <w:r w:rsidRPr="003E79D8">
        <w:rPr>
          <w:rFonts w:ascii="Arial" w:hAnsi="Arial" w:cs="Arial"/>
        </w:rPr>
        <w:t xml:space="preserve"> используется когда:</w:t>
      </w:r>
    </w:p>
    <w:p w:rsidR="003E79D8" w:rsidRPr="003E79D8" w:rsidRDefault="003E79D8" w:rsidP="003E79D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3E79D8">
        <w:rPr>
          <w:rFonts w:ascii="Arial" w:hAnsi="Arial" w:cs="Arial"/>
        </w:rPr>
        <w:t>один вид материала расходуют на производство одного вида продукции;</w:t>
      </w:r>
    </w:p>
    <w:p w:rsidR="003E79D8" w:rsidRPr="003E79D8" w:rsidRDefault="003E79D8" w:rsidP="003E79D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3E79D8">
        <w:rPr>
          <w:rFonts w:ascii="Arial" w:hAnsi="Arial" w:cs="Arial"/>
        </w:rPr>
        <w:t>один вид материала расходуют на изготовление различных видов продукции;</w:t>
      </w:r>
    </w:p>
    <w:p w:rsidR="003E79D8" w:rsidRPr="003E79D8" w:rsidRDefault="003E79D8" w:rsidP="003E79D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3E79D8">
        <w:rPr>
          <w:rFonts w:ascii="Arial" w:hAnsi="Arial" w:cs="Arial"/>
        </w:rPr>
        <w:t>различные виды материалов расходуют на производство одного вида продукции;</w:t>
      </w:r>
    </w:p>
    <w:p w:rsidR="003E79D8" w:rsidRPr="003E79D8" w:rsidRDefault="003E79D8" w:rsidP="003E79D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3E79D8">
        <w:rPr>
          <w:rFonts w:ascii="Arial" w:hAnsi="Arial" w:cs="Arial"/>
        </w:rPr>
        <w:t>различные виды материалов расходуют на изготовление различных видов продукции</w:t>
      </w:r>
    </w:p>
    <w:p w:rsidR="003E79D8" w:rsidRPr="001966D9" w:rsidRDefault="003E79D8" w:rsidP="003E79D8">
      <w:pPr>
        <w:spacing w:after="0" w:line="240" w:lineRule="auto"/>
        <w:jc w:val="both"/>
        <w:rPr>
          <w:rFonts w:ascii="Arial" w:hAnsi="Arial" w:cs="Arial"/>
          <w:bCs/>
          <w:iCs/>
        </w:rPr>
      </w:pPr>
    </w:p>
    <w:p w:rsidR="003E79D8" w:rsidRPr="003E79D8" w:rsidRDefault="003E79D8" w:rsidP="003E79D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3E79D8">
        <w:rPr>
          <w:rFonts w:ascii="Arial" w:hAnsi="Arial" w:cs="Arial"/>
          <w:bCs/>
          <w:iCs/>
        </w:rPr>
        <w:t>Если из валового национального располагаемого дохода вычесть сальдо текущих трансфертов и первичных доходов, полученных резидентами от нерезидентов и переданных резидентами нерезидентам, то получим:</w:t>
      </w:r>
    </w:p>
    <w:p w:rsidR="003E79D8" w:rsidRPr="003E79D8" w:rsidRDefault="003E79D8" w:rsidP="003E79D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3E79D8">
        <w:rPr>
          <w:rFonts w:ascii="Arial" w:hAnsi="Arial" w:cs="Arial"/>
          <w:bCs/>
          <w:iCs/>
        </w:rPr>
        <w:t>валовой национальный доход;</w:t>
      </w:r>
    </w:p>
    <w:p w:rsidR="003E79D8" w:rsidRPr="003E79D8" w:rsidRDefault="003E79D8" w:rsidP="003E79D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3E79D8">
        <w:rPr>
          <w:rFonts w:ascii="Arial" w:hAnsi="Arial" w:cs="Arial"/>
          <w:bCs/>
          <w:iCs/>
        </w:rPr>
        <w:t>валовой внутренний продукт;</w:t>
      </w:r>
    </w:p>
    <w:p w:rsidR="003E79D8" w:rsidRPr="003E79D8" w:rsidRDefault="003E79D8" w:rsidP="003E79D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3E79D8">
        <w:rPr>
          <w:rFonts w:ascii="Arial" w:hAnsi="Arial" w:cs="Arial"/>
          <w:bCs/>
          <w:iCs/>
        </w:rPr>
        <w:t>выпуск товаров и услуг;</w:t>
      </w:r>
    </w:p>
    <w:p w:rsidR="003E79D8" w:rsidRPr="003E79D8" w:rsidRDefault="003E79D8" w:rsidP="003E79D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3E79D8">
        <w:rPr>
          <w:rFonts w:ascii="Arial" w:hAnsi="Arial" w:cs="Arial"/>
          <w:bCs/>
          <w:iCs/>
        </w:rPr>
        <w:t>конечное потребление домашних хозяйств;</w:t>
      </w:r>
    </w:p>
    <w:p w:rsidR="003E79D8" w:rsidRPr="003E79D8" w:rsidRDefault="003E79D8" w:rsidP="003E79D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3E79D8">
        <w:rPr>
          <w:rFonts w:ascii="Arial" w:hAnsi="Arial" w:cs="Arial"/>
          <w:bCs/>
          <w:iCs/>
        </w:rPr>
        <w:t>валовое сбережение</w:t>
      </w:r>
    </w:p>
    <w:p w:rsidR="003E79D8" w:rsidRPr="002639E8" w:rsidRDefault="003E79D8" w:rsidP="003E79D8">
      <w:pPr>
        <w:pStyle w:val="a3"/>
        <w:ind w:firstLine="273"/>
        <w:rPr>
          <w:rFonts w:ascii="Arial" w:hAnsi="Arial" w:cs="Arial"/>
          <w:sz w:val="24"/>
          <w:szCs w:val="24"/>
        </w:rPr>
      </w:pPr>
    </w:p>
    <w:p w:rsidR="003E79D8" w:rsidRPr="003E79D8" w:rsidRDefault="003E79D8" w:rsidP="003E79D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3E79D8">
        <w:rPr>
          <w:rFonts w:ascii="Arial" w:hAnsi="Arial" w:cs="Arial"/>
          <w:bCs/>
          <w:iCs/>
        </w:rPr>
        <w:t>Единицей классификации при исчислении показателей продукции отрасли является:</w:t>
      </w:r>
    </w:p>
    <w:p w:rsidR="003E79D8" w:rsidRPr="003E79D8" w:rsidRDefault="003E79D8" w:rsidP="003E79D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3E79D8">
        <w:rPr>
          <w:rFonts w:ascii="Arial" w:hAnsi="Arial" w:cs="Arial"/>
          <w:bCs/>
          <w:iCs/>
        </w:rPr>
        <w:t>заведение;</w:t>
      </w:r>
    </w:p>
    <w:p w:rsidR="003E79D8" w:rsidRPr="003E79D8" w:rsidRDefault="003E79D8" w:rsidP="003E79D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3E79D8">
        <w:rPr>
          <w:rFonts w:ascii="Arial" w:hAnsi="Arial" w:cs="Arial"/>
          <w:bCs/>
          <w:iCs/>
        </w:rPr>
        <w:t>регион;</w:t>
      </w:r>
    </w:p>
    <w:p w:rsidR="003E79D8" w:rsidRPr="003E79D8" w:rsidRDefault="003E79D8" w:rsidP="003E79D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3E79D8">
        <w:rPr>
          <w:rFonts w:ascii="Arial" w:hAnsi="Arial" w:cs="Arial"/>
          <w:bCs/>
          <w:iCs/>
        </w:rPr>
        <w:t>институциональная единица.</w:t>
      </w:r>
    </w:p>
    <w:p w:rsidR="003E79D8" w:rsidRDefault="003E79D8" w:rsidP="003E79D8">
      <w:pPr>
        <w:spacing w:after="0" w:line="240" w:lineRule="auto"/>
        <w:jc w:val="both"/>
        <w:rPr>
          <w:rFonts w:ascii="Arial" w:hAnsi="Arial" w:cs="Arial"/>
          <w:bCs/>
          <w:iCs/>
          <w:color w:val="000000"/>
          <w:sz w:val="24"/>
          <w:szCs w:val="24"/>
        </w:rPr>
      </w:pPr>
    </w:p>
    <w:p w:rsidR="003E79D8" w:rsidRPr="003E79D8" w:rsidRDefault="003E79D8" w:rsidP="003E79D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3E79D8">
        <w:rPr>
          <w:rFonts w:ascii="Arial" w:hAnsi="Arial" w:cs="Arial"/>
          <w:bCs/>
          <w:iCs/>
        </w:rPr>
        <w:t>Капитальные трансферты отражаются в счете...</w:t>
      </w:r>
    </w:p>
    <w:p w:rsidR="003E79D8" w:rsidRPr="003E79D8" w:rsidRDefault="003E79D8" w:rsidP="003E79D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3E79D8">
        <w:rPr>
          <w:rFonts w:ascii="Arial" w:hAnsi="Arial" w:cs="Arial"/>
          <w:bCs/>
          <w:iCs/>
        </w:rPr>
        <w:t>использования располагаемого дохода</w:t>
      </w:r>
    </w:p>
    <w:p w:rsidR="003E79D8" w:rsidRPr="003E79D8" w:rsidRDefault="003E79D8" w:rsidP="003E79D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3E79D8">
        <w:rPr>
          <w:rFonts w:ascii="Arial" w:hAnsi="Arial" w:cs="Arial"/>
          <w:bCs/>
          <w:iCs/>
        </w:rPr>
        <w:t>производства</w:t>
      </w:r>
    </w:p>
    <w:p w:rsidR="003E79D8" w:rsidRPr="003E79D8" w:rsidRDefault="003E79D8" w:rsidP="003E79D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3E79D8">
        <w:rPr>
          <w:rFonts w:ascii="Arial" w:hAnsi="Arial" w:cs="Arial"/>
          <w:bCs/>
          <w:iCs/>
        </w:rPr>
        <w:t>операций с капиталом</w:t>
      </w:r>
    </w:p>
    <w:p w:rsidR="003E79D8" w:rsidRPr="003E79D8" w:rsidRDefault="003E79D8" w:rsidP="003E79D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3E79D8">
        <w:rPr>
          <w:rFonts w:ascii="Arial" w:hAnsi="Arial" w:cs="Arial"/>
          <w:bCs/>
          <w:iCs/>
        </w:rPr>
        <w:t>вторичного распределения дохода</w:t>
      </w:r>
    </w:p>
    <w:p w:rsidR="003E79D8" w:rsidRPr="003E79D8" w:rsidRDefault="003E79D8" w:rsidP="003E79D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3E79D8">
        <w:rPr>
          <w:rFonts w:ascii="Arial" w:hAnsi="Arial" w:cs="Arial"/>
          <w:bCs/>
          <w:iCs/>
        </w:rPr>
        <w:t>использования скорректированного располагаемого дохода</w:t>
      </w:r>
    </w:p>
    <w:p w:rsidR="003E79D8" w:rsidRPr="006D592D" w:rsidRDefault="003E79D8" w:rsidP="003E79D8">
      <w:pPr>
        <w:pStyle w:val="a3"/>
        <w:rPr>
          <w:rFonts w:ascii="Arial" w:hAnsi="Arial" w:cs="Arial"/>
          <w:sz w:val="24"/>
          <w:szCs w:val="24"/>
        </w:rPr>
      </w:pPr>
    </w:p>
    <w:p w:rsidR="003E79D8" w:rsidRPr="003E79D8" w:rsidRDefault="003E79D8" w:rsidP="003E79D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3E79D8">
        <w:rPr>
          <w:rFonts w:ascii="Arial" w:hAnsi="Arial" w:cs="Arial"/>
          <w:bCs/>
          <w:iCs/>
        </w:rPr>
        <w:t>Какие из перечисленных институциональных единиц относятся к сектору «Некоммерческие организации, обслуживающие домашние хозяйства»:</w:t>
      </w:r>
    </w:p>
    <w:p w:rsidR="003E79D8" w:rsidRPr="003E79D8" w:rsidRDefault="003E79D8" w:rsidP="003E79D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3E79D8">
        <w:rPr>
          <w:rFonts w:ascii="Arial" w:hAnsi="Arial" w:cs="Arial"/>
          <w:bCs/>
          <w:iCs/>
        </w:rPr>
        <w:t>санаторий «Голубое озеро» завода ЗИЛ</w:t>
      </w:r>
    </w:p>
    <w:p w:rsidR="003E79D8" w:rsidRPr="003E79D8" w:rsidRDefault="003E79D8" w:rsidP="003E79D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3E79D8">
        <w:rPr>
          <w:rFonts w:ascii="Arial" w:hAnsi="Arial" w:cs="Arial"/>
          <w:bCs/>
          <w:iCs/>
        </w:rPr>
        <w:t>московская городская больница</w:t>
      </w:r>
    </w:p>
    <w:p w:rsidR="003E79D8" w:rsidRPr="003E79D8" w:rsidRDefault="003E79D8" w:rsidP="003E79D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3E79D8">
        <w:rPr>
          <w:rFonts w:ascii="Arial" w:hAnsi="Arial" w:cs="Arial"/>
          <w:bCs/>
          <w:iCs/>
        </w:rPr>
        <w:t>Министерство экономики</w:t>
      </w:r>
    </w:p>
    <w:p w:rsidR="003E79D8" w:rsidRPr="003E79D8" w:rsidRDefault="003E79D8" w:rsidP="003E79D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3E79D8">
        <w:rPr>
          <w:rFonts w:ascii="Arial" w:hAnsi="Arial" w:cs="Arial"/>
          <w:bCs/>
          <w:iCs/>
        </w:rPr>
        <w:t>Финансовая академия при Правительстве РФ</w:t>
      </w:r>
    </w:p>
    <w:p w:rsidR="003E79D8" w:rsidRPr="003E79D8" w:rsidRDefault="003E79D8" w:rsidP="003E79D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3E79D8">
        <w:rPr>
          <w:rFonts w:ascii="Arial" w:hAnsi="Arial" w:cs="Arial"/>
          <w:bCs/>
          <w:iCs/>
        </w:rPr>
        <w:t>военная страховая компания</w:t>
      </w:r>
    </w:p>
    <w:p w:rsidR="003E79D8" w:rsidRPr="003E79D8" w:rsidRDefault="003E79D8" w:rsidP="003E79D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3E79D8">
        <w:rPr>
          <w:rFonts w:ascii="Arial" w:hAnsi="Arial" w:cs="Arial"/>
          <w:bCs/>
          <w:iCs/>
        </w:rPr>
        <w:t>Партия любителей пива</w:t>
      </w:r>
    </w:p>
    <w:p w:rsidR="003E79D8" w:rsidRPr="003E79D8" w:rsidRDefault="003E79D8" w:rsidP="003E79D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3E79D8">
        <w:rPr>
          <w:rFonts w:ascii="Arial" w:hAnsi="Arial" w:cs="Arial"/>
          <w:bCs/>
          <w:iCs/>
        </w:rPr>
        <w:t>фабрика «Красный Октябрь»</w:t>
      </w:r>
    </w:p>
    <w:p w:rsidR="003E79D8" w:rsidRPr="003E79D8" w:rsidRDefault="003E79D8" w:rsidP="003E79D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3E79D8">
        <w:rPr>
          <w:rFonts w:ascii="Arial" w:hAnsi="Arial" w:cs="Arial"/>
          <w:bCs/>
          <w:iCs/>
        </w:rPr>
        <w:t>женский монастырь</w:t>
      </w:r>
    </w:p>
    <w:p w:rsidR="003E79D8" w:rsidRPr="003E79D8" w:rsidRDefault="003E79D8" w:rsidP="003E79D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3E79D8">
        <w:rPr>
          <w:rFonts w:ascii="Arial" w:hAnsi="Arial" w:cs="Arial"/>
          <w:bCs/>
          <w:iCs/>
        </w:rPr>
        <w:t>брокерская контора</w:t>
      </w:r>
    </w:p>
    <w:p w:rsidR="003E79D8" w:rsidRPr="003E79D8" w:rsidRDefault="003E79D8" w:rsidP="003E79D8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3E79D8">
        <w:rPr>
          <w:rFonts w:ascii="Arial" w:hAnsi="Arial" w:cs="Arial"/>
          <w:bCs/>
          <w:iCs/>
        </w:rPr>
        <w:t>рекламное агентство</w:t>
      </w:r>
    </w:p>
    <w:p w:rsidR="003E79D8" w:rsidRPr="003E79D8" w:rsidRDefault="003E79D8" w:rsidP="003E79D8">
      <w:pPr>
        <w:pStyle w:val="a3"/>
        <w:ind w:firstLine="273"/>
        <w:rPr>
          <w:rFonts w:ascii="Arial" w:hAnsi="Arial" w:cs="Arial"/>
          <w:sz w:val="24"/>
          <w:szCs w:val="24"/>
        </w:rPr>
      </w:pPr>
      <w:r w:rsidRPr="003E79D8">
        <w:rPr>
          <w:rFonts w:ascii="Arial" w:hAnsi="Arial" w:cs="Arial"/>
          <w:bCs/>
          <w:iCs/>
        </w:rPr>
        <w:t>л)</w:t>
      </w:r>
      <w:r w:rsidRPr="003E79D8">
        <w:rPr>
          <w:rFonts w:ascii="Arial" w:hAnsi="Arial" w:cs="Arial"/>
          <w:bCs/>
          <w:iCs/>
        </w:rPr>
        <w:tab/>
        <w:t>Всероссийское охотничье общество любителей собак</w:t>
      </w:r>
    </w:p>
    <w:p w:rsidR="003E79D8" w:rsidRDefault="003E79D8" w:rsidP="003E79D8">
      <w:pPr>
        <w:pStyle w:val="a3"/>
        <w:rPr>
          <w:rFonts w:ascii="Arial" w:hAnsi="Arial" w:cs="Arial"/>
          <w:sz w:val="24"/>
          <w:szCs w:val="24"/>
        </w:rPr>
      </w:pPr>
    </w:p>
    <w:p w:rsidR="003E79D8" w:rsidRDefault="003E79D8" w:rsidP="003E79D8">
      <w:pPr>
        <w:pStyle w:val="a3"/>
        <w:rPr>
          <w:rFonts w:ascii="Arial" w:hAnsi="Arial" w:cs="Arial"/>
          <w:sz w:val="24"/>
          <w:szCs w:val="24"/>
        </w:rPr>
      </w:pPr>
      <w:r w:rsidRPr="004550F7">
        <w:rPr>
          <w:rFonts w:ascii="Arial" w:hAnsi="Arial" w:cs="Arial"/>
          <w:sz w:val="24"/>
          <w:szCs w:val="24"/>
        </w:rPr>
        <w:t>Примечание: Задания, выполненные на компьютере, сканированные и ксерокопированные приниматься не будут.</w:t>
      </w:r>
    </w:p>
    <w:p w:rsidR="003E79D8" w:rsidRDefault="003E79D8" w:rsidP="003E79D8"/>
    <w:p w:rsidR="005B2840" w:rsidRDefault="005B2840"/>
    <w:sectPr w:rsidR="005B28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86662"/>
    <w:multiLevelType w:val="multilevel"/>
    <w:tmpl w:val="098C8CE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720" w:hanging="360"/>
      </w:pPr>
      <w:rPr>
        <w:b w:val="0"/>
        <w:i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>
    <w:nsid w:val="1BB94E24"/>
    <w:multiLevelType w:val="multilevel"/>
    <w:tmpl w:val="424E274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i w:val="0"/>
      </w:r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abstractNum w:abstractNumId="2">
    <w:nsid w:val="2AB94891"/>
    <w:multiLevelType w:val="multilevel"/>
    <w:tmpl w:val="62D2A2EA"/>
    <w:lvl w:ilvl="0">
      <w:start w:val="1"/>
      <w:numFmt w:val="decimal"/>
      <w:lvlText w:val="%1."/>
      <w:lvlJc w:val="left"/>
      <w:pPr>
        <w:tabs>
          <w:tab w:val="num" w:pos="284"/>
        </w:tabs>
        <w:ind w:left="284" w:firstLine="0"/>
      </w:pPr>
      <w:rPr>
        <w:rFonts w:asciiTheme="minorHAnsi" w:eastAsiaTheme="minorEastAsia" w:hAnsiTheme="minorHAnsi" w:cstheme="minorBidi"/>
      </w:rPr>
    </w:lvl>
    <w:lvl w:ilvl="1">
      <w:start w:val="1"/>
      <w:numFmt w:val="russianLower"/>
      <w:lvlText w:val="%2)"/>
      <w:lvlJc w:val="left"/>
      <w:pPr>
        <w:tabs>
          <w:tab w:val="num" w:pos="993"/>
        </w:tabs>
        <w:ind w:left="256" w:firstLine="737"/>
      </w:pPr>
      <w:rPr>
        <w:color w:val="auto"/>
      </w:rPr>
    </w:lvl>
    <w:lvl w:ilvl="2">
      <w:start w:val="1"/>
      <w:numFmt w:val="none"/>
      <w:lvlText w:val=""/>
      <w:lvlJc w:val="left"/>
      <w:pPr>
        <w:tabs>
          <w:tab w:val="num" w:pos="2084"/>
        </w:tabs>
        <w:ind w:left="1508" w:hanging="504"/>
      </w:pPr>
    </w:lvl>
    <w:lvl w:ilvl="3">
      <w:start w:val="1"/>
      <w:numFmt w:val="none"/>
      <w:lvlText w:val=""/>
      <w:lvlJc w:val="left"/>
      <w:pPr>
        <w:tabs>
          <w:tab w:val="num" w:pos="2804"/>
        </w:tabs>
        <w:ind w:left="2012" w:hanging="648"/>
      </w:pPr>
    </w:lvl>
    <w:lvl w:ilvl="4">
      <w:start w:val="1"/>
      <w:numFmt w:val="none"/>
      <w:lvlText w:val=""/>
      <w:lvlJc w:val="left"/>
      <w:pPr>
        <w:tabs>
          <w:tab w:val="num" w:pos="3164"/>
        </w:tabs>
        <w:ind w:left="2516" w:hanging="792"/>
      </w:pPr>
    </w:lvl>
    <w:lvl w:ilvl="5">
      <w:start w:val="1"/>
      <w:numFmt w:val="none"/>
      <w:lvlText w:val=""/>
      <w:lvlJc w:val="left"/>
      <w:pPr>
        <w:tabs>
          <w:tab w:val="num" w:pos="3884"/>
        </w:tabs>
        <w:ind w:left="3020" w:hanging="936"/>
      </w:pPr>
    </w:lvl>
    <w:lvl w:ilvl="6">
      <w:start w:val="1"/>
      <w:numFmt w:val="none"/>
      <w:lvlText w:val=""/>
      <w:lvlJc w:val="left"/>
      <w:pPr>
        <w:tabs>
          <w:tab w:val="num" w:pos="4604"/>
        </w:tabs>
        <w:ind w:left="3524" w:hanging="1080"/>
      </w:pPr>
    </w:lvl>
    <w:lvl w:ilvl="7">
      <w:start w:val="1"/>
      <w:numFmt w:val="none"/>
      <w:lvlText w:val=""/>
      <w:lvlJc w:val="left"/>
      <w:pPr>
        <w:tabs>
          <w:tab w:val="num" w:pos="5324"/>
        </w:tabs>
        <w:ind w:left="4028" w:hanging="1224"/>
      </w:pPr>
    </w:lvl>
    <w:lvl w:ilvl="8">
      <w:start w:val="1"/>
      <w:numFmt w:val="none"/>
      <w:lvlText w:val=""/>
      <w:lvlJc w:val="left"/>
      <w:pPr>
        <w:tabs>
          <w:tab w:val="num" w:pos="6044"/>
        </w:tabs>
        <w:ind w:left="4604" w:hanging="1440"/>
      </w:pPr>
    </w:lvl>
  </w:abstractNum>
  <w:abstractNum w:abstractNumId="3">
    <w:nsid w:val="2EFD6356"/>
    <w:multiLevelType w:val="multilevel"/>
    <w:tmpl w:val="8CCAAD4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abstractNum w:abstractNumId="4">
    <w:nsid w:val="30641CB5"/>
    <w:multiLevelType w:val="multilevel"/>
    <w:tmpl w:val="640A357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b w:val="0"/>
        <w:i w:val="0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abstractNum w:abstractNumId="5">
    <w:nsid w:val="5C7A05E3"/>
    <w:multiLevelType w:val="multilevel"/>
    <w:tmpl w:val="9F62DC0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abstractNum w:abstractNumId="6">
    <w:nsid w:val="7B763B67"/>
    <w:multiLevelType w:val="multilevel"/>
    <w:tmpl w:val="9AC6315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3E79D8"/>
    <w:rsid w:val="003E79D8"/>
    <w:rsid w:val="005B28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79D8"/>
    <w:pPr>
      <w:ind w:left="720"/>
      <w:contextualSpacing/>
    </w:pPr>
    <w:rPr>
      <w:rFonts w:eastAsiaTheme="minorHAnsi"/>
      <w:lang w:eastAsia="en-US"/>
    </w:rPr>
  </w:style>
  <w:style w:type="paragraph" w:styleId="a4">
    <w:name w:val="Body Text"/>
    <w:basedOn w:val="a"/>
    <w:link w:val="a5"/>
    <w:rsid w:val="003E79D8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Основной текст Знак"/>
    <w:basedOn w:val="a0"/>
    <w:link w:val="a4"/>
    <w:rsid w:val="003E79D8"/>
    <w:rPr>
      <w:rFonts w:ascii="Times New Roman" w:eastAsia="Times New Roman" w:hAnsi="Times New Roman" w:cs="Times New Roman"/>
      <w:sz w:val="20"/>
      <w:szCs w:val="20"/>
    </w:rPr>
  </w:style>
  <w:style w:type="paragraph" w:customStyle="1" w:styleId="a6">
    <w:name w:val="Название тем"/>
    <w:basedOn w:val="a"/>
    <w:rsid w:val="003E79D8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677</Words>
  <Characters>3864</Characters>
  <Application>Microsoft Office Word</Application>
  <DocSecurity>0</DocSecurity>
  <Lines>32</Lines>
  <Paragraphs>9</Paragraphs>
  <ScaleCrop>false</ScaleCrop>
  <Company>Ставропольский ГАУ</Company>
  <LinksUpToDate>false</LinksUpToDate>
  <CharactersWithSpaces>4532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statistika</dc:creator>
  <cp:keywords/>
  <dc:description/>
  <cp:lastModifiedBy>statistika</cp:lastModifiedBy>
  <cp:revision>2</cp:revision>
  <dcterms:created xsi:type="dcterms:W3CDTF">2012-10-24T11:01:00Z</dcterms:created>
  <dcterms:modified xsi:type="dcterms:W3CDTF">2012-10-24T11:18:00Z</dcterms:modified>
</cp:coreProperties>
</file>